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C5CE" w14:textId="020AC27D" w:rsidR="008F47FF" w:rsidRDefault="00364EC4" w:rsidP="00B25689">
      <w:pPr>
        <w:rPr>
          <w:lang w:eastAsia="en-GB"/>
        </w:rPr>
      </w:pPr>
      <w:r>
        <w:rPr>
          <w:lang w:eastAsia="en-GB"/>
        </w:rPr>
        <w:drawing>
          <wp:inline distT="0" distB="0" distL="0" distR="0" wp14:anchorId="74972FB8" wp14:editId="7A643199">
            <wp:extent cx="1797050" cy="636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5F47" w14:textId="48C1DA81" w:rsidR="00CC5F32" w:rsidRDefault="008F47FF">
      <w:pPr>
        <w:pStyle w:val="Heading1"/>
        <w:rPr>
          <w:sz w:val="40"/>
          <w:szCs w:val="40"/>
          <w:lang w:eastAsia="en-GB"/>
        </w:rPr>
      </w:pPr>
      <w:r w:rsidRPr="00CC5F32">
        <w:rPr>
          <w:sz w:val="40"/>
          <w:szCs w:val="40"/>
          <w:lang w:eastAsia="en-GB"/>
        </w:rPr>
        <w:t xml:space="preserve">Adolygiad Ansawdd Porth: Cymru  </w:t>
      </w:r>
    </w:p>
    <w:p w14:paraId="17AD5CC9" w14:textId="451417F1" w:rsidR="008F47FF" w:rsidRPr="00CC5F32" w:rsidRDefault="008F47FF">
      <w:pPr>
        <w:pStyle w:val="Heading1"/>
        <w:rPr>
          <w:sz w:val="40"/>
          <w:szCs w:val="40"/>
          <w:lang w:eastAsia="en-GB"/>
        </w:rPr>
      </w:pPr>
      <w:r w:rsidRPr="00CC5F32">
        <w:rPr>
          <w:sz w:val="40"/>
          <w:szCs w:val="40"/>
          <w:lang w:eastAsia="en-GB"/>
        </w:rPr>
        <w:t>Ffurflen Gomisiynu</w:t>
      </w:r>
    </w:p>
    <w:p w14:paraId="70CD42B0" w14:textId="5D24311C" w:rsidR="008F47FF" w:rsidRDefault="008F47FF">
      <w:pPr>
        <w:rPr>
          <w:lang w:eastAsia="en-GB"/>
        </w:rPr>
      </w:pPr>
      <w:r>
        <w:rPr>
          <w:lang w:eastAsia="en-GB"/>
        </w:rPr>
        <w:t xml:space="preserve">Yn unol â'r </w:t>
      </w:r>
      <w:hyperlink r:id="rId8" w:history="1">
        <w:r>
          <w:rPr>
            <w:rStyle w:val="Hyperlink"/>
            <w:lang w:eastAsia="en-GB"/>
          </w:rPr>
          <w:t>Llawlyfr cyhoeddedig ar gyfer Adolygiad Ansawdd Porth: Cymru</w:t>
        </w:r>
      </w:hyperlink>
      <w:r>
        <w:rPr>
          <w:lang w:eastAsia="en-GB"/>
        </w:rPr>
        <w:t xml:space="preserve">, </w:t>
      </w:r>
      <w:r w:rsidR="00BF361B" w:rsidRPr="00BF361B">
        <w:rPr>
          <w:lang w:eastAsia="en-GB"/>
        </w:rPr>
        <w:t xml:space="preserve">cyn cyflwyno'r ffurflen hon, dylai darparwyr hysbysu’r Comisiwn Addysg Drydyddol ac Ymchwil (Medr) yn gyntaf (drwy anfon e-bost at: </w:t>
      </w:r>
      <w:hyperlink r:id="rId9" w:history="1">
        <w:r w:rsidR="00BF361B" w:rsidRPr="00BF361B">
          <w:rPr>
            <w:rStyle w:val="Hyperlink"/>
            <w:lang w:eastAsia="en-GB"/>
          </w:rPr>
          <w:t>cyngorrheoleiddio@medr.cymru</w:t>
        </w:r>
      </w:hyperlink>
      <w:r w:rsidR="00BF361B" w:rsidRPr="00BF361B">
        <w:rPr>
          <w:lang w:eastAsia="en-GB"/>
        </w:rPr>
        <w:t>) am eu bwriad i gael Adolygiad Ansawdd Porth.</w:t>
      </w:r>
    </w:p>
    <w:p w14:paraId="0D845892" w14:textId="77777777" w:rsidR="008F47FF" w:rsidRDefault="008F47FF">
      <w:pPr>
        <w:rPr>
          <w:lang w:eastAsia="en-GB"/>
        </w:rPr>
      </w:pPr>
      <w:r>
        <w:rPr>
          <w:lang w:eastAsia="en-GB"/>
        </w:rPr>
        <w:t>Dylai'r darparwr ddefnyddio'r ffurflen hon i hysbysu QAA am ei fwriad i gomisiynu Adolygiad Ansawdd Porth. Mae'r holl gostau disgwyliedig wedi'u rhestru isod.</w:t>
      </w:r>
    </w:p>
    <w:p w14:paraId="29468B9E" w14:textId="42C3B584" w:rsidR="008F47FF" w:rsidRDefault="008F47FF">
      <w:pPr>
        <w:rPr>
          <w:lang w:eastAsia="en-GB"/>
        </w:rPr>
      </w:pPr>
      <w:r>
        <w:rPr>
          <w:lang w:eastAsia="en-GB"/>
        </w:rPr>
        <w:t xml:space="preserve">Anfonwch eich ffurflen gyflawn at: </w:t>
      </w:r>
      <w:hyperlink r:id="rId10" w:history="1">
        <w:r w:rsidR="001D6752" w:rsidRPr="004E028B">
          <w:rPr>
            <w:rStyle w:val="Hyperlink"/>
          </w:rPr>
          <w:t>ARCadmin@qaa.ac.uk</w:t>
        </w:r>
      </w:hyperlink>
      <w:r w:rsidR="001D6752" w:rsidRPr="004E028B">
        <w:rPr>
          <w:rFonts w:ascii="Verdana" w:hAnsi="Verdana"/>
        </w:rPr>
        <w:t xml:space="preserve"> </w:t>
      </w:r>
      <w:r w:rsidR="001D6752" w:rsidRPr="004E028B">
        <w:rPr>
          <w:sz w:val="28"/>
          <w:szCs w:val="32"/>
        </w:rPr>
        <w:t xml:space="preserve"> </w:t>
      </w:r>
    </w:p>
    <w:p w14:paraId="1266F72E" w14:textId="77777777" w:rsidR="008F47FF" w:rsidRDefault="008F47FF" w:rsidP="00A53956">
      <w:pPr>
        <w:pStyle w:val="Heading1"/>
        <w:rPr>
          <w:lang w:eastAsia="en-GB"/>
        </w:rPr>
      </w:pPr>
      <w:r>
        <w:rPr>
          <w:lang w:eastAsia="en-GB"/>
        </w:rPr>
        <w:t>Rhan 1: Gwybodaeth am y darparwr</w:t>
      </w:r>
    </w:p>
    <w:p w14:paraId="13255DD4" w14:textId="77777777" w:rsidR="008F47FF" w:rsidRDefault="008F47FF">
      <w:pPr>
        <w:rPr>
          <w:lang w:eastAsia="en-GB"/>
        </w:rPr>
      </w:pPr>
      <w:r>
        <w:rPr>
          <w:lang w:eastAsia="en-GB"/>
        </w:rPr>
        <w:t>Rhowch yr wybodaeth ganlynol am eich sefydliad, os gwelwch yn dda:</w:t>
      </w:r>
    </w:p>
    <w:p w14:paraId="1B8D57BF" w14:textId="7869E806" w:rsidR="008F47FF" w:rsidRDefault="008F47FF">
      <w:pPr>
        <w:spacing w:after="0"/>
        <w:rPr>
          <w:sz w:val="2"/>
          <w:szCs w:val="2"/>
          <w:lang w:eastAsia="en-GB"/>
        </w:rPr>
      </w:pPr>
    </w:p>
    <w:tbl>
      <w:tblPr>
        <w:tblStyle w:val="TableGrid"/>
        <w:tblW w:w="9253" w:type="dxa"/>
        <w:tblLayout w:type="fixed"/>
        <w:tblLook w:val="01E0" w:firstRow="1" w:lastRow="1" w:firstColumn="1" w:lastColumn="1" w:noHBand="0" w:noVBand="0"/>
      </w:tblPr>
      <w:tblGrid>
        <w:gridCol w:w="3875"/>
        <w:gridCol w:w="5378"/>
      </w:tblGrid>
      <w:tr w:rsidR="008F47FF" w14:paraId="717CFF48" w14:textId="77777777" w:rsidTr="004623FE">
        <w:tc>
          <w:tcPr>
            <w:tcW w:w="3875" w:type="dxa"/>
            <w:shd w:val="clear" w:color="auto" w:fill="F2F2F2"/>
          </w:tcPr>
          <w:p w14:paraId="186C0A0A" w14:textId="77777777" w:rsidR="008F47FF" w:rsidRDefault="008F47FF">
            <w:pPr>
              <w:rPr>
                <w:lang w:eastAsia="en-GB"/>
              </w:rPr>
            </w:pPr>
            <w:r>
              <w:rPr>
                <w:b/>
                <w:lang w:eastAsia="en-GB"/>
              </w:rPr>
              <w:t>Enw'r darparwr</w:t>
            </w:r>
          </w:p>
        </w:tc>
        <w:tc>
          <w:tcPr>
            <w:tcW w:w="5378" w:type="dxa"/>
          </w:tcPr>
          <w:p w14:paraId="03C9D856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5B5DBB6C" w14:textId="77777777" w:rsidTr="004623FE">
        <w:tc>
          <w:tcPr>
            <w:tcW w:w="3875" w:type="dxa"/>
            <w:shd w:val="clear" w:color="auto" w:fill="F2F2F2"/>
          </w:tcPr>
          <w:p w14:paraId="635A5528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UKPRN</w:t>
            </w:r>
            <w:r>
              <w:rPr>
                <w:lang w:eastAsia="en-GB"/>
              </w:rPr>
              <w:br/>
            </w:r>
            <w:hyperlink r:id="rId11" w:history="1">
              <w:r>
                <w:rPr>
                  <w:rStyle w:val="Hyperlink"/>
                  <w:lang w:eastAsia="en-GB"/>
                </w:rPr>
                <w:t>www.ukrlp.co.uk</w:t>
              </w:r>
            </w:hyperlink>
          </w:p>
        </w:tc>
        <w:tc>
          <w:tcPr>
            <w:tcW w:w="5378" w:type="dxa"/>
          </w:tcPr>
          <w:p w14:paraId="1B81BDDE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17E45866" w14:textId="77777777" w:rsidTr="004623FE">
        <w:tc>
          <w:tcPr>
            <w:tcW w:w="3875" w:type="dxa"/>
            <w:shd w:val="clear" w:color="auto" w:fill="F2F2F2"/>
          </w:tcPr>
          <w:p w14:paraId="35EC0CE8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Enw a theitl swydd </w:t>
            </w:r>
            <w:r>
              <w:rPr>
                <w:b/>
                <w:lang w:eastAsia="en-GB"/>
              </w:rPr>
              <w:br/>
              <w:t>pennaeth y darparwr</w:t>
            </w:r>
            <w:r>
              <w:rPr>
                <w:lang w:eastAsia="en-GB"/>
              </w:rPr>
              <w:br/>
              <w:t>(gan gynnwys teitl personol)</w:t>
            </w:r>
          </w:p>
        </w:tc>
        <w:tc>
          <w:tcPr>
            <w:tcW w:w="5378" w:type="dxa"/>
          </w:tcPr>
          <w:p w14:paraId="3BB7DE9F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21F53A96" w14:textId="77777777" w:rsidTr="004623FE">
        <w:tc>
          <w:tcPr>
            <w:tcW w:w="3875" w:type="dxa"/>
            <w:shd w:val="clear" w:color="auto" w:fill="F2F2F2"/>
          </w:tcPr>
          <w:p w14:paraId="2E200457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Manylion cysylltu</w:t>
            </w:r>
            <w:r>
              <w:rPr>
                <w:lang w:eastAsia="en-GB"/>
              </w:rPr>
              <w:br/>
              <w:t>(rhif ffôn / cyfeiriad e-bost)</w:t>
            </w:r>
          </w:p>
        </w:tc>
        <w:tc>
          <w:tcPr>
            <w:tcW w:w="5378" w:type="dxa"/>
          </w:tcPr>
          <w:p w14:paraId="1D535BCB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713E5C2B" w14:textId="77777777" w:rsidTr="004623FE">
        <w:tc>
          <w:tcPr>
            <w:tcW w:w="3875" w:type="dxa"/>
            <w:shd w:val="clear" w:color="auto" w:fill="F2F2F2"/>
          </w:tcPr>
          <w:p w14:paraId="57D55D0A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Enw/teitl cyfreithiol y darparwr</w:t>
            </w:r>
            <w:r>
              <w:rPr>
                <w:lang w:eastAsia="en-GB"/>
              </w:rPr>
              <w:br/>
              <w:t>(enw'r cwmni cofrestredig)</w:t>
            </w:r>
          </w:p>
        </w:tc>
        <w:tc>
          <w:tcPr>
            <w:tcW w:w="5378" w:type="dxa"/>
          </w:tcPr>
          <w:p w14:paraId="2F5F2C97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764FB54C" w14:textId="77777777" w:rsidTr="004623FE">
        <w:tc>
          <w:tcPr>
            <w:tcW w:w="3875" w:type="dxa"/>
            <w:shd w:val="clear" w:color="auto" w:fill="F2F2F2"/>
          </w:tcPr>
          <w:p w14:paraId="0062CA1F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Pob un o'r enwau yr adnabuwyd </w:t>
            </w:r>
            <w:r>
              <w:rPr>
                <w:b/>
                <w:lang w:eastAsia="en-GB"/>
              </w:rPr>
              <w:br/>
              <w:t xml:space="preserve">y darparwr wrthynt yn ystod </w:t>
            </w:r>
            <w:r>
              <w:rPr>
                <w:b/>
                <w:lang w:eastAsia="en-GB"/>
              </w:rPr>
              <w:br/>
              <w:t>y pedair blynedd diwethaf</w:t>
            </w:r>
          </w:p>
        </w:tc>
        <w:tc>
          <w:tcPr>
            <w:tcW w:w="5378" w:type="dxa"/>
          </w:tcPr>
          <w:p w14:paraId="68F0BB56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7FF7D3E6" w14:textId="77777777" w:rsidTr="004623FE">
        <w:tc>
          <w:tcPr>
            <w:tcW w:w="3875" w:type="dxa"/>
            <w:shd w:val="clear" w:color="auto" w:fill="F2F2F2"/>
          </w:tcPr>
          <w:p w14:paraId="6AEB11C7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Hunaniaeth gyfreithiol y darparwr</w:t>
            </w:r>
            <w:r>
              <w:rPr>
                <w:lang w:eastAsia="en-GB"/>
              </w:rPr>
              <w:br/>
              <w:t>(cwmni, partneriaeth, unig fasnachwr, ac ati)</w:t>
            </w:r>
          </w:p>
        </w:tc>
        <w:tc>
          <w:tcPr>
            <w:tcW w:w="5378" w:type="dxa"/>
          </w:tcPr>
          <w:p w14:paraId="5715F228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11EC8EE8" w14:textId="77777777" w:rsidTr="004623FE">
        <w:tc>
          <w:tcPr>
            <w:tcW w:w="3875" w:type="dxa"/>
            <w:shd w:val="clear" w:color="auto" w:fill="F2F2F2"/>
          </w:tcPr>
          <w:p w14:paraId="618929EB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Rhif cofrestru a chyfeiriad cofrestredig y cwmni/elusen</w:t>
            </w:r>
          </w:p>
        </w:tc>
        <w:tc>
          <w:tcPr>
            <w:tcW w:w="5378" w:type="dxa"/>
          </w:tcPr>
          <w:p w14:paraId="661A16E0" w14:textId="77777777" w:rsidR="008F47FF" w:rsidRDefault="008F47FF">
            <w:pPr>
              <w:rPr>
                <w:b/>
                <w:lang w:eastAsia="en-GB"/>
              </w:rPr>
            </w:pPr>
          </w:p>
        </w:tc>
      </w:tr>
    </w:tbl>
    <w:p w14:paraId="460DFB57" w14:textId="77777777" w:rsidR="004623FE" w:rsidRDefault="004623FE">
      <w:pPr>
        <w:rPr>
          <w:b/>
          <w:lang w:eastAsia="en-GB"/>
        </w:rPr>
        <w:sectPr w:rsidR="004623FE" w:rsidSect="008F47FF">
          <w:headerReference w:type="default" r:id="rId12"/>
          <w:footerReference w:type="default" r:id="rId13"/>
          <w:pgSz w:w="11907" w:h="16840" w:code="9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eGrid"/>
        <w:tblW w:w="9253" w:type="dxa"/>
        <w:tblLayout w:type="fixed"/>
        <w:tblLook w:val="01E0" w:firstRow="1" w:lastRow="1" w:firstColumn="1" w:lastColumn="1" w:noHBand="0" w:noVBand="0"/>
      </w:tblPr>
      <w:tblGrid>
        <w:gridCol w:w="3875"/>
        <w:gridCol w:w="5378"/>
      </w:tblGrid>
      <w:tr w:rsidR="008F47FF" w14:paraId="4DCD36DD" w14:textId="77777777" w:rsidTr="004623FE">
        <w:tc>
          <w:tcPr>
            <w:tcW w:w="3875" w:type="dxa"/>
            <w:shd w:val="clear" w:color="auto" w:fill="F2F2F2"/>
          </w:tcPr>
          <w:p w14:paraId="3B33139A" w14:textId="77777777" w:rsidR="008F47FF" w:rsidRDefault="008F47FF">
            <w:pPr>
              <w:rPr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Cyfeiriad(au) gweithredu</w:t>
            </w:r>
            <w:r>
              <w:rPr>
                <w:lang w:eastAsia="en-GB"/>
              </w:rPr>
              <w:br/>
              <w:t xml:space="preserve">(Rhowch gyfeiriadau pob un o'r </w:t>
            </w:r>
            <w:r>
              <w:rPr>
                <w:spacing w:val="-4"/>
                <w:lang w:eastAsia="en-GB"/>
              </w:rPr>
              <w:t>campysau, y safleoedd a'r swyddfeydd</w:t>
            </w:r>
            <w:r>
              <w:rPr>
                <w:lang w:eastAsia="en-GB"/>
              </w:rPr>
              <w:t xml:space="preserve"> sy'n rhan o ddarpariaeth addysg </w:t>
            </w:r>
            <w:r>
              <w:rPr>
                <w:lang w:eastAsia="en-GB"/>
              </w:rPr>
              <w:br/>
              <w:t>y darparwr i fyfyrwyr)</w:t>
            </w:r>
          </w:p>
          <w:p w14:paraId="3183D310" w14:textId="77777777" w:rsidR="008F47FF" w:rsidRDefault="008F47FF">
            <w:pPr>
              <w:rPr>
                <w:lang w:eastAsia="en-GB"/>
              </w:rPr>
            </w:pPr>
          </w:p>
          <w:p w14:paraId="2944D7AB" w14:textId="77777777" w:rsidR="008F47FF" w:rsidRDefault="008F47FF">
            <w:pPr>
              <w:rPr>
                <w:lang w:eastAsia="en-GB"/>
              </w:rPr>
            </w:pPr>
          </w:p>
        </w:tc>
        <w:tc>
          <w:tcPr>
            <w:tcW w:w="5378" w:type="dxa"/>
          </w:tcPr>
          <w:p w14:paraId="51128034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4825DC52" w14:textId="77777777" w:rsidTr="004623FE">
        <w:tc>
          <w:tcPr>
            <w:tcW w:w="3875" w:type="dxa"/>
            <w:shd w:val="clear" w:color="auto" w:fill="F2F2F2"/>
          </w:tcPr>
          <w:p w14:paraId="54BE8C4F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 xml:space="preserve">Dyddiad cychwyn y rhaglen addysg uwch gyntaf erioed </w:t>
            </w:r>
            <w:r>
              <w:rPr>
                <w:b/>
                <w:lang w:eastAsia="en-GB"/>
              </w:rPr>
              <w:br/>
              <w:t>a ddarperir yn y DU</w:t>
            </w:r>
          </w:p>
        </w:tc>
        <w:tc>
          <w:tcPr>
            <w:tcW w:w="5378" w:type="dxa"/>
          </w:tcPr>
          <w:p w14:paraId="2D198C3D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8F47FF" w14:paraId="657833E2" w14:textId="77777777" w:rsidTr="004623FE">
        <w:tc>
          <w:tcPr>
            <w:tcW w:w="3875" w:type="dxa"/>
            <w:shd w:val="clear" w:color="auto" w:fill="F2F2F2"/>
          </w:tcPr>
          <w:p w14:paraId="6F821FA9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Cyfeiriad gwefan y darparwr</w:t>
            </w:r>
          </w:p>
        </w:tc>
        <w:tc>
          <w:tcPr>
            <w:tcW w:w="5378" w:type="dxa"/>
          </w:tcPr>
          <w:p w14:paraId="6E05897B" w14:textId="77777777" w:rsidR="008F47FF" w:rsidRDefault="008F47FF">
            <w:pPr>
              <w:rPr>
                <w:b/>
                <w:lang w:eastAsia="en-GB"/>
              </w:rPr>
            </w:pPr>
          </w:p>
        </w:tc>
      </w:tr>
      <w:tr w:rsidR="001D6752" w14:paraId="7D3D4BF9" w14:textId="77777777" w:rsidTr="004623FE">
        <w:tc>
          <w:tcPr>
            <w:tcW w:w="3875" w:type="dxa"/>
            <w:shd w:val="clear" w:color="auto" w:fill="F2F2F2"/>
          </w:tcPr>
          <w:p w14:paraId="387112FB" w14:textId="77777777" w:rsidR="001D6752" w:rsidRDefault="001D6752">
            <w:pPr>
              <w:spacing w:after="0"/>
              <w:rPr>
                <w:b/>
                <w:lang w:eastAsia="en-GB"/>
              </w:rPr>
            </w:pPr>
            <w:r w:rsidRPr="001D6752">
              <w:rPr>
                <w:b/>
                <w:lang w:eastAsia="en-GB"/>
              </w:rPr>
              <w:t>Y Gymraeg</w:t>
            </w:r>
          </w:p>
          <w:p w14:paraId="607D612A" w14:textId="5AE97F3E" w:rsidR="001D6752" w:rsidRPr="001D6752" w:rsidRDefault="001D6752">
            <w:pPr>
              <w:spacing w:after="0"/>
              <w:rPr>
                <w:bCs/>
                <w:lang w:eastAsia="en-GB"/>
              </w:rPr>
            </w:pPr>
            <w:r w:rsidRPr="001D6752">
              <w:rPr>
                <w:bCs/>
                <w:lang w:eastAsia="en-GB"/>
              </w:rPr>
              <w:t>A fyddech cystal â chadarnhau a oes gan y darparydd hysbysiad cydymffurfiaeth gan Gomisiynydd y Gymraeg.</w:t>
            </w:r>
          </w:p>
        </w:tc>
        <w:tc>
          <w:tcPr>
            <w:tcW w:w="5378" w:type="dxa"/>
          </w:tcPr>
          <w:p w14:paraId="450573EE" w14:textId="77777777" w:rsidR="001D6752" w:rsidRDefault="001D6752">
            <w:pPr>
              <w:rPr>
                <w:b/>
                <w:lang w:eastAsia="en-GB"/>
              </w:rPr>
            </w:pPr>
          </w:p>
        </w:tc>
      </w:tr>
    </w:tbl>
    <w:p w14:paraId="4F6B5D36" w14:textId="77777777" w:rsidR="008F47FF" w:rsidRDefault="008F47FF">
      <w:pPr>
        <w:rPr>
          <w:sz w:val="2"/>
          <w:szCs w:val="2"/>
          <w:lang w:eastAsia="en-GB"/>
        </w:rPr>
      </w:pPr>
    </w:p>
    <w:p w14:paraId="64E3C0F9" w14:textId="77777777" w:rsidR="008F47FF" w:rsidRDefault="008F47FF">
      <w:pPr>
        <w:spacing w:before="440"/>
        <w:rPr>
          <w:lang w:eastAsia="en-GB"/>
        </w:rPr>
      </w:pPr>
      <w:r>
        <w:rPr>
          <w:lang w:eastAsia="en-GB"/>
        </w:rPr>
        <w:t>Rhowch yr wybodaeth ganlynol ar ddogfen ar wahân hefyd, os gwelwch yn dda:</w:t>
      </w:r>
    </w:p>
    <w:p w14:paraId="106F00ED" w14:textId="77777777" w:rsidR="008F47FF" w:rsidRDefault="008F47FF">
      <w:pPr>
        <w:spacing w:after="0"/>
        <w:rPr>
          <w:sz w:val="2"/>
          <w:szCs w:val="2"/>
          <w:lang w:eastAsia="en-GB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7"/>
        <w:gridCol w:w="855"/>
        <w:gridCol w:w="1425"/>
        <w:gridCol w:w="1938"/>
        <w:gridCol w:w="2163"/>
        <w:gridCol w:w="1505"/>
      </w:tblGrid>
      <w:tr w:rsidR="008F47FF" w14:paraId="33EA21B1" w14:textId="77777777">
        <w:tc>
          <w:tcPr>
            <w:tcW w:w="1367" w:type="dxa"/>
            <w:shd w:val="clear" w:color="auto" w:fill="F2F2F2"/>
          </w:tcPr>
          <w:p w14:paraId="0D83503A" w14:textId="77777777" w:rsidR="008F47FF" w:rsidRDefault="008F47FF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Y rhaglen </w:t>
            </w:r>
            <w:r>
              <w:rPr>
                <w:b/>
                <w:spacing w:val="-2"/>
                <w:lang w:eastAsia="en-GB"/>
              </w:rPr>
              <w:t>a ddarperir</w:t>
            </w:r>
          </w:p>
        </w:tc>
        <w:tc>
          <w:tcPr>
            <w:tcW w:w="855" w:type="dxa"/>
            <w:shd w:val="clear" w:color="auto" w:fill="F2F2F2"/>
          </w:tcPr>
          <w:p w14:paraId="01A98988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spacing w:val="-3"/>
                <w:lang w:eastAsia="en-GB"/>
              </w:rPr>
              <w:t>Y lefel</w:t>
            </w:r>
            <w:r>
              <w:rPr>
                <w:lang w:eastAsia="en-GB"/>
              </w:rPr>
              <w:br/>
              <w:t>(4-8)</w:t>
            </w:r>
          </w:p>
        </w:tc>
        <w:tc>
          <w:tcPr>
            <w:tcW w:w="1425" w:type="dxa"/>
            <w:shd w:val="clear" w:color="auto" w:fill="F2F2F2"/>
          </w:tcPr>
          <w:p w14:paraId="600DCC51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Nifer y myfyrwyr</w:t>
            </w:r>
            <w:r>
              <w:rPr>
                <w:lang w:eastAsia="en-GB"/>
              </w:rPr>
              <w:br/>
              <w:t>(ar sail cyfrif pennau)</w:t>
            </w:r>
          </w:p>
        </w:tc>
        <w:tc>
          <w:tcPr>
            <w:tcW w:w="1938" w:type="dxa"/>
            <w:shd w:val="clear" w:color="auto" w:fill="F2F2F2"/>
          </w:tcPr>
          <w:p w14:paraId="0C643C30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Y corff/sefydliad dyfarnu:</w:t>
            </w:r>
            <w:r>
              <w:rPr>
                <w:lang w:eastAsia="en-GB"/>
              </w:rPr>
              <w:br/>
              <w:t>(os yw hyn yn berthnasol)</w:t>
            </w:r>
          </w:p>
        </w:tc>
        <w:tc>
          <w:tcPr>
            <w:tcW w:w="2163" w:type="dxa"/>
            <w:shd w:val="clear" w:color="auto" w:fill="F2F2F2"/>
          </w:tcPr>
          <w:p w14:paraId="7C65A692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Y safle darparu</w:t>
            </w:r>
            <w:r>
              <w:rPr>
                <w:lang w:eastAsia="en-GB"/>
              </w:rPr>
              <w:br/>
              <w:t xml:space="preserve">(lle mae mwy nag </w:t>
            </w:r>
            <w:r>
              <w:rPr>
                <w:spacing w:val="-4"/>
                <w:lang w:eastAsia="en-GB"/>
              </w:rPr>
              <w:t>un campws, neu lle</w:t>
            </w:r>
            <w:r>
              <w:rPr>
                <w:lang w:eastAsia="en-GB"/>
              </w:rPr>
              <w:t xml:space="preserve"> </w:t>
            </w:r>
            <w:r>
              <w:rPr>
                <w:spacing w:val="-4"/>
                <w:lang w:eastAsia="en-GB"/>
              </w:rPr>
              <w:t>mae partner darparu</w:t>
            </w:r>
            <w:r>
              <w:rPr>
                <w:lang w:eastAsia="en-GB"/>
              </w:rPr>
              <w:t xml:space="preserve"> i'w ystyried)</w:t>
            </w:r>
          </w:p>
        </w:tc>
        <w:tc>
          <w:tcPr>
            <w:tcW w:w="1505" w:type="dxa"/>
            <w:shd w:val="clear" w:color="auto" w:fill="F2F2F2"/>
          </w:tcPr>
          <w:p w14:paraId="62B42486" w14:textId="77777777" w:rsidR="008F47FF" w:rsidRDefault="008F47FF">
            <w:pPr>
              <w:spacing w:after="0"/>
              <w:rPr>
                <w:lang w:eastAsia="en-GB"/>
              </w:rPr>
            </w:pPr>
            <w:r>
              <w:rPr>
                <w:b/>
                <w:lang w:eastAsia="en-GB"/>
              </w:rPr>
              <w:t>Y partner darparu</w:t>
            </w:r>
            <w:r>
              <w:rPr>
                <w:lang w:eastAsia="en-GB"/>
              </w:rPr>
              <w:br/>
              <w:t>(os oes rhai)</w:t>
            </w:r>
          </w:p>
        </w:tc>
      </w:tr>
      <w:tr w:rsidR="008F47FF" w14:paraId="5BE82D11" w14:textId="77777777">
        <w:tc>
          <w:tcPr>
            <w:tcW w:w="1367" w:type="dxa"/>
          </w:tcPr>
          <w:p w14:paraId="381B4431" w14:textId="77777777" w:rsidR="008F47FF" w:rsidRDefault="008F47FF">
            <w:pPr>
              <w:rPr>
                <w:b/>
                <w:lang w:eastAsia="en-GB"/>
              </w:rPr>
            </w:pPr>
          </w:p>
        </w:tc>
        <w:tc>
          <w:tcPr>
            <w:tcW w:w="855" w:type="dxa"/>
          </w:tcPr>
          <w:p w14:paraId="0913CAD2" w14:textId="77777777" w:rsidR="008F47FF" w:rsidRDefault="008F47FF">
            <w:pPr>
              <w:rPr>
                <w:b/>
                <w:lang w:eastAsia="en-GB"/>
              </w:rPr>
            </w:pPr>
          </w:p>
        </w:tc>
        <w:tc>
          <w:tcPr>
            <w:tcW w:w="1425" w:type="dxa"/>
          </w:tcPr>
          <w:p w14:paraId="5758848C" w14:textId="77777777" w:rsidR="008F47FF" w:rsidRDefault="008F47FF">
            <w:pPr>
              <w:rPr>
                <w:b/>
                <w:lang w:eastAsia="en-GB"/>
              </w:rPr>
            </w:pPr>
          </w:p>
        </w:tc>
        <w:tc>
          <w:tcPr>
            <w:tcW w:w="1938" w:type="dxa"/>
          </w:tcPr>
          <w:p w14:paraId="79E1D9C7" w14:textId="77777777" w:rsidR="008F47FF" w:rsidRDefault="008F47FF">
            <w:pPr>
              <w:rPr>
                <w:b/>
                <w:lang w:eastAsia="en-GB"/>
              </w:rPr>
            </w:pPr>
          </w:p>
        </w:tc>
        <w:tc>
          <w:tcPr>
            <w:tcW w:w="2163" w:type="dxa"/>
          </w:tcPr>
          <w:p w14:paraId="686CAF36" w14:textId="77777777" w:rsidR="008F47FF" w:rsidRDefault="008F47FF">
            <w:pPr>
              <w:rPr>
                <w:b/>
                <w:lang w:eastAsia="en-GB"/>
              </w:rPr>
            </w:pPr>
          </w:p>
        </w:tc>
        <w:tc>
          <w:tcPr>
            <w:tcW w:w="1505" w:type="dxa"/>
          </w:tcPr>
          <w:p w14:paraId="2C8A97A4" w14:textId="77777777" w:rsidR="008F47FF" w:rsidRDefault="008F47FF">
            <w:pPr>
              <w:rPr>
                <w:b/>
                <w:lang w:eastAsia="en-GB"/>
              </w:rPr>
            </w:pPr>
          </w:p>
        </w:tc>
      </w:tr>
    </w:tbl>
    <w:p w14:paraId="7515D1BE" w14:textId="77777777" w:rsidR="008F47FF" w:rsidRDefault="008F47FF">
      <w:pPr>
        <w:rPr>
          <w:sz w:val="2"/>
          <w:szCs w:val="2"/>
          <w:lang w:eastAsia="en-GB"/>
        </w:rPr>
      </w:pPr>
    </w:p>
    <w:p w14:paraId="7E1ADEAA" w14:textId="77777777" w:rsidR="0055276B" w:rsidRPr="0055276B" w:rsidRDefault="0055276B" w:rsidP="00FD268B">
      <w:pPr>
        <w:pStyle w:val="Heading1"/>
        <w:spacing w:after="0"/>
        <w:rPr>
          <w:sz w:val="22"/>
          <w:szCs w:val="22"/>
          <w:lang w:eastAsia="en-GB"/>
        </w:rPr>
      </w:pPr>
    </w:p>
    <w:p w14:paraId="611C6DCB" w14:textId="273D84C2" w:rsidR="008F47FF" w:rsidRDefault="008F47FF" w:rsidP="00A53956">
      <w:pPr>
        <w:pStyle w:val="Heading1"/>
        <w:rPr>
          <w:lang w:eastAsia="en-GB"/>
        </w:rPr>
      </w:pPr>
      <w:r>
        <w:rPr>
          <w:lang w:eastAsia="en-GB"/>
        </w:rPr>
        <w:t>Rhan 2: Y ffioedd</w:t>
      </w:r>
    </w:p>
    <w:p w14:paraId="1AACE3AF" w14:textId="77777777" w:rsidR="008F47FF" w:rsidRDefault="008F47FF">
      <w:pPr>
        <w:spacing w:after="0"/>
        <w:rPr>
          <w:sz w:val="2"/>
          <w:szCs w:val="2"/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219"/>
        <w:gridCol w:w="2798"/>
      </w:tblGrid>
      <w:tr w:rsidR="008F47FF" w14:paraId="475A1265" w14:textId="77777777" w:rsidTr="00461741">
        <w:tc>
          <w:tcPr>
            <w:tcW w:w="6383" w:type="dxa"/>
            <w:shd w:val="clear" w:color="auto" w:fill="FFFFFF" w:themeFill="background1"/>
          </w:tcPr>
          <w:p w14:paraId="75A7695E" w14:textId="77777777" w:rsidR="008F47FF" w:rsidRPr="00461741" w:rsidRDefault="008F47FF">
            <w:pPr>
              <w:spacing w:after="0"/>
              <w:rPr>
                <w:b/>
                <w:bCs/>
                <w:lang w:eastAsia="en-GB"/>
              </w:rPr>
            </w:pPr>
            <w:r w:rsidRPr="00461741">
              <w:rPr>
                <w:b/>
                <w:bCs/>
                <w:lang w:eastAsia="en-GB"/>
              </w:rPr>
              <w:t xml:space="preserve">Adolygiad Ansawdd Porth: Cymru </w:t>
            </w:r>
            <w:r w:rsidRPr="00461741">
              <w:rPr>
                <w:b/>
                <w:bCs/>
                <w:lang w:eastAsia="en-GB"/>
              </w:rPr>
              <w:br/>
              <w:t>(am ymweliad safonol sy'n para am ddau ddiwrnod)</w:t>
            </w:r>
          </w:p>
        </w:tc>
        <w:tc>
          <w:tcPr>
            <w:tcW w:w="2860" w:type="dxa"/>
          </w:tcPr>
          <w:p w14:paraId="32822F37" w14:textId="33549DCE" w:rsidR="008F47FF" w:rsidRPr="00461741" w:rsidRDefault="003C7DDA">
            <w:pPr>
              <w:spacing w:after="0"/>
              <w:rPr>
                <w:b/>
                <w:bCs/>
                <w:lang w:eastAsia="en-GB"/>
              </w:rPr>
            </w:pPr>
            <w:r w:rsidRPr="00461741">
              <w:rPr>
                <w:b/>
                <w:bCs/>
              </w:rPr>
              <w:t>£</w:t>
            </w:r>
            <w:r w:rsidR="0055276B" w:rsidRPr="00461741">
              <w:rPr>
                <w:b/>
                <w:bCs/>
              </w:rPr>
              <w:t>25,220</w:t>
            </w:r>
          </w:p>
        </w:tc>
      </w:tr>
      <w:tr w:rsidR="008F47FF" w14:paraId="1C4BFF9A" w14:textId="77777777" w:rsidTr="00461741">
        <w:tc>
          <w:tcPr>
            <w:tcW w:w="6383" w:type="dxa"/>
            <w:shd w:val="clear" w:color="auto" w:fill="FFFFFF" w:themeFill="background1"/>
          </w:tcPr>
          <w:p w14:paraId="6580761F" w14:textId="77777777" w:rsidR="008F47FF" w:rsidRPr="00461741" w:rsidRDefault="008F47FF">
            <w:pPr>
              <w:spacing w:after="0"/>
              <w:rPr>
                <w:b/>
                <w:bCs/>
                <w:lang w:eastAsia="en-GB"/>
              </w:rPr>
            </w:pPr>
            <w:r w:rsidRPr="00461741">
              <w:rPr>
                <w:b/>
                <w:bCs/>
                <w:lang w:eastAsia="en-GB"/>
              </w:rPr>
              <w:t>Ffi ychwanegol am ymweliad lle nad yw ei hyd yn safonol*</w:t>
            </w:r>
          </w:p>
        </w:tc>
        <w:tc>
          <w:tcPr>
            <w:tcW w:w="2860" w:type="dxa"/>
          </w:tcPr>
          <w:p w14:paraId="0C405D67" w14:textId="3B510B7E" w:rsidR="008F47FF" w:rsidRPr="00461741" w:rsidRDefault="003C7DDA">
            <w:pPr>
              <w:spacing w:after="0"/>
              <w:rPr>
                <w:b/>
                <w:bCs/>
                <w:lang w:eastAsia="en-GB"/>
              </w:rPr>
            </w:pPr>
            <w:r w:rsidRPr="00461741">
              <w:rPr>
                <w:b/>
                <w:bCs/>
              </w:rPr>
              <w:t>£2,</w:t>
            </w:r>
            <w:r w:rsidR="0055276B" w:rsidRPr="00461741">
              <w:rPr>
                <w:b/>
                <w:bCs/>
              </w:rPr>
              <w:t>814</w:t>
            </w:r>
          </w:p>
        </w:tc>
      </w:tr>
      <w:tr w:rsidR="008F47FF" w14:paraId="41192467" w14:textId="77777777" w:rsidTr="00461741">
        <w:tc>
          <w:tcPr>
            <w:tcW w:w="6383" w:type="dxa"/>
            <w:shd w:val="clear" w:color="auto" w:fill="FFFFFF" w:themeFill="background1"/>
          </w:tcPr>
          <w:p w14:paraId="2A997FDA" w14:textId="77777777" w:rsidR="008F47FF" w:rsidRPr="00461741" w:rsidRDefault="008F47FF">
            <w:pPr>
              <w:spacing w:after="0"/>
              <w:rPr>
                <w:b/>
                <w:bCs/>
                <w:lang w:eastAsia="en-GB"/>
              </w:rPr>
            </w:pPr>
            <w:r w:rsidRPr="00461741">
              <w:rPr>
                <w:b/>
                <w:bCs/>
                <w:lang w:eastAsia="en-GB"/>
              </w:rPr>
              <w:t>Cynllunio'r camau gweithredu a'r camau dilyniant**</w:t>
            </w:r>
          </w:p>
        </w:tc>
        <w:tc>
          <w:tcPr>
            <w:tcW w:w="2860" w:type="dxa"/>
          </w:tcPr>
          <w:p w14:paraId="5DCA9DEB" w14:textId="0AEC531F" w:rsidR="008F47FF" w:rsidRPr="00461741" w:rsidRDefault="003C7DDA">
            <w:pPr>
              <w:spacing w:after="0"/>
              <w:rPr>
                <w:b/>
                <w:bCs/>
                <w:lang w:eastAsia="en-GB"/>
              </w:rPr>
            </w:pPr>
            <w:r w:rsidRPr="00461741">
              <w:rPr>
                <w:b/>
                <w:bCs/>
              </w:rPr>
              <w:t>£3,</w:t>
            </w:r>
            <w:r w:rsidR="0055276B" w:rsidRPr="00461741">
              <w:rPr>
                <w:b/>
                <w:bCs/>
              </w:rPr>
              <w:t>167</w:t>
            </w:r>
          </w:p>
        </w:tc>
      </w:tr>
    </w:tbl>
    <w:p w14:paraId="7C9649B3" w14:textId="77777777" w:rsidR="008F47FF" w:rsidRDefault="008F47FF">
      <w:pPr>
        <w:rPr>
          <w:sz w:val="2"/>
          <w:szCs w:val="2"/>
          <w:lang w:eastAsia="en-GB"/>
        </w:rPr>
      </w:pPr>
    </w:p>
    <w:p w14:paraId="2C964067" w14:textId="4ADEF046" w:rsidR="008F47FF" w:rsidRDefault="008F47FF">
      <w:pPr>
        <w:rPr>
          <w:lang w:eastAsia="en-GB"/>
        </w:rPr>
      </w:pPr>
      <w:r>
        <w:rPr>
          <w:lang w:eastAsia="en-GB"/>
        </w:rPr>
        <w:t xml:space="preserve">Nodwch os gwelwch yn dda, ni all y broses adolygu gychwyn nes bydd y darparwr wedi talu'r ffioedd yn llawn i QAA. O fewn tair wythnos i dderbyn taliad bydd QAA yn cymryd y camau angenrheidiol i gychwyn Cam 1. Gwelwch dudalennau 7 i 8 yn y </w:t>
      </w:r>
      <w:r w:rsidRPr="001D6752">
        <w:rPr>
          <w:lang w:eastAsia="en-GB"/>
        </w:rPr>
        <w:t>Llawlyfr ar gyfer Adolygiad Ansawdd Porth</w:t>
      </w:r>
      <w:r>
        <w:rPr>
          <w:lang w:eastAsia="en-GB"/>
        </w:rPr>
        <w:t xml:space="preserve"> i gael rhagor o wybodaeth am y camau yn y broses adolygu.</w:t>
      </w:r>
    </w:p>
    <w:p w14:paraId="1B318A4F" w14:textId="77777777" w:rsidR="008F47FF" w:rsidRDefault="008F47FF">
      <w:pPr>
        <w:rPr>
          <w:lang w:eastAsia="en-GB"/>
        </w:rPr>
      </w:pPr>
      <w:r>
        <w:rPr>
          <w:lang w:eastAsia="en-GB"/>
        </w:rPr>
        <w:t>*  Os bydd angen ymweliad tri diwrnod yn ôl canfyddiadau'r asesiad cychwynnol, byddwn yn codi ffi ychwanegol fel yr amlinellwyd uchod.</w:t>
      </w:r>
    </w:p>
    <w:p w14:paraId="5693B8D6" w14:textId="77777777" w:rsidR="008F47FF" w:rsidRDefault="008F47FF">
      <w:pPr>
        <w:rPr>
          <w:lang w:eastAsia="en-GB"/>
        </w:rPr>
      </w:pPr>
      <w:r>
        <w:rPr>
          <w:lang w:eastAsia="en-GB"/>
        </w:rPr>
        <w:t xml:space="preserve">**  </w:t>
      </w:r>
      <w:r>
        <w:rPr>
          <w:spacing w:val="-5"/>
          <w:lang w:eastAsia="en-GB"/>
        </w:rPr>
        <w:t>Yn dilyn yr Adolygiad Ansawdd Porth, pan fydd y darparwr wedi derbyn y feirniadaeth o 'hyder</w:t>
      </w:r>
      <w:r>
        <w:rPr>
          <w:lang w:eastAsia="en-GB"/>
        </w:rPr>
        <w:t xml:space="preserve"> cyfyngedig' neu 'ddim hyder' mewn un neu ymhob un o'r ddau faes beirniadaeth, bydd gofyn </w:t>
      </w:r>
      <w:r>
        <w:rPr>
          <w:lang w:eastAsia="en-GB"/>
        </w:rPr>
        <w:lastRenderedPageBreak/>
        <w:t>i'r darparwr ddatblygu cynllun gweithredu sy'n ymdrin â'r meysydd sydd angen eu datblygu a'r gwelliannau penodol a nodwyd. Bydd QAA yn gweithio gyda'r darparwr i benderfynu faint o fanylder ddylai fod yn y camau dilyniant. Y ffi a ddangosir yw'r gost uchaf y gellir ei chodi yn dibynnu ar y gweithgaredd gofynnol.</w:t>
      </w:r>
    </w:p>
    <w:p w14:paraId="7C26D629" w14:textId="628A78FB" w:rsidR="008F47FF" w:rsidRDefault="008F47FF" w:rsidP="00A8426F">
      <w:pPr>
        <w:pStyle w:val="Heading1"/>
        <w:rPr>
          <w:lang w:eastAsia="en-GB"/>
        </w:rPr>
      </w:pPr>
      <w:r>
        <w:rPr>
          <w:lang w:eastAsia="en-GB"/>
        </w:rPr>
        <w:t>Rhan 3: Y person cyswllt ar gyfer materion ariannol</w:t>
      </w:r>
    </w:p>
    <w:p w14:paraId="78F2DCBA" w14:textId="77777777" w:rsidR="008F47FF" w:rsidRDefault="008F47FF">
      <w:pPr>
        <w:rPr>
          <w:lang w:eastAsia="en-GB"/>
        </w:rPr>
      </w:pPr>
      <w:r>
        <w:rPr>
          <w:spacing w:val="-1"/>
          <w:lang w:eastAsia="en-GB"/>
        </w:rPr>
        <w:t>Rhowch fanylion yr unigolyn y dylai ein Tîm Cyllid gysylltu ag ef / â hi mewn perthynas â thalu</w:t>
      </w:r>
      <w:r>
        <w:rPr>
          <w:lang w:eastAsia="en-GB"/>
        </w:rPr>
        <w:t xml:space="preserve"> ffi'r adolygiad, os gwelwch yn dda.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04"/>
        <w:gridCol w:w="5113"/>
      </w:tblGrid>
      <w:tr w:rsidR="008F47FF" w14:paraId="122B4582" w14:textId="77777777" w:rsidTr="00A24B86">
        <w:tc>
          <w:tcPr>
            <w:tcW w:w="3989" w:type="dxa"/>
            <w:shd w:val="clear" w:color="auto" w:fill="F2F2F2"/>
          </w:tcPr>
          <w:p w14:paraId="180AB2E6" w14:textId="77777777" w:rsidR="008F47FF" w:rsidRDefault="008F47FF">
            <w:pPr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Enw a theitl swydd y person cyswllt ar gyfer materion ariannol</w:t>
            </w:r>
            <w:r>
              <w:rPr>
                <w:lang w:eastAsia="en-GB"/>
              </w:rPr>
              <w:br/>
              <w:t>(gan gynnwys teitl personol)</w:t>
            </w:r>
          </w:p>
        </w:tc>
        <w:tc>
          <w:tcPr>
            <w:tcW w:w="5264" w:type="dxa"/>
          </w:tcPr>
          <w:p w14:paraId="6D7DE79C" w14:textId="77777777" w:rsidR="008F47FF" w:rsidRDefault="008F47FF">
            <w:pPr>
              <w:rPr>
                <w:lang w:eastAsia="en-GB"/>
              </w:rPr>
            </w:pPr>
          </w:p>
        </w:tc>
      </w:tr>
      <w:tr w:rsidR="008F47FF" w14:paraId="5222E985" w14:textId="77777777" w:rsidTr="00A24B86">
        <w:tc>
          <w:tcPr>
            <w:tcW w:w="3989" w:type="dxa"/>
            <w:shd w:val="clear" w:color="auto" w:fill="F2F2F2"/>
          </w:tcPr>
          <w:p w14:paraId="21164D31" w14:textId="77777777" w:rsidR="008F47FF" w:rsidRDefault="008F47FF">
            <w:pPr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>Manylion cysylltu</w:t>
            </w:r>
            <w:r>
              <w:rPr>
                <w:lang w:eastAsia="en-GB"/>
              </w:rPr>
              <w:br/>
              <w:t>(rhif ffôn / cyfeiriad e-bost)</w:t>
            </w:r>
          </w:p>
        </w:tc>
        <w:tc>
          <w:tcPr>
            <w:tcW w:w="5264" w:type="dxa"/>
          </w:tcPr>
          <w:p w14:paraId="6F9C16C8" w14:textId="77777777" w:rsidR="008F47FF" w:rsidRDefault="008F47FF">
            <w:pPr>
              <w:rPr>
                <w:lang w:eastAsia="en-GB"/>
              </w:rPr>
            </w:pPr>
          </w:p>
        </w:tc>
      </w:tr>
    </w:tbl>
    <w:p w14:paraId="20657EB1" w14:textId="77777777" w:rsidR="008F47FF" w:rsidRDefault="008F47FF">
      <w:pPr>
        <w:rPr>
          <w:lang w:eastAsia="en-GB"/>
        </w:rPr>
      </w:pPr>
    </w:p>
    <w:p w14:paraId="70BA0AF0" w14:textId="77777777" w:rsidR="008F47FF" w:rsidRDefault="008F47FF">
      <w:pPr>
        <w:rPr>
          <w:lang w:eastAsia="en-GB"/>
        </w:rPr>
      </w:pPr>
    </w:p>
    <w:p w14:paraId="2C4293B2" w14:textId="77777777" w:rsidR="008F47FF" w:rsidRDefault="008F47FF">
      <w:pPr>
        <w:rPr>
          <w:lang w:eastAsia="en-GB"/>
        </w:rPr>
      </w:pPr>
    </w:p>
    <w:p w14:paraId="1128ECE8" w14:textId="77777777" w:rsidR="008F47FF" w:rsidRDefault="008F47FF">
      <w:pPr>
        <w:rPr>
          <w:lang w:eastAsia="en-GB"/>
        </w:rPr>
      </w:pPr>
    </w:p>
    <w:p w14:paraId="6A154091" w14:textId="77777777" w:rsidR="008F47FF" w:rsidRDefault="008F47FF">
      <w:pPr>
        <w:rPr>
          <w:lang w:eastAsia="en-GB"/>
        </w:rPr>
      </w:pPr>
    </w:p>
    <w:p w14:paraId="6DE6610F" w14:textId="77777777" w:rsidR="008F47FF" w:rsidRDefault="008F47FF">
      <w:pPr>
        <w:rPr>
          <w:lang w:eastAsia="en-GB"/>
        </w:rPr>
      </w:pPr>
    </w:p>
    <w:p w14:paraId="3A267A2E" w14:textId="77777777" w:rsidR="008F47FF" w:rsidRDefault="008F47FF">
      <w:pPr>
        <w:rPr>
          <w:lang w:eastAsia="en-GB"/>
        </w:rPr>
      </w:pPr>
    </w:p>
    <w:p w14:paraId="712A08C1" w14:textId="77777777" w:rsidR="008F47FF" w:rsidRDefault="008F47FF">
      <w:pPr>
        <w:rPr>
          <w:lang w:eastAsia="en-GB"/>
        </w:rPr>
      </w:pPr>
    </w:p>
    <w:p w14:paraId="749ED057" w14:textId="77777777" w:rsidR="008F47FF" w:rsidRDefault="008F47FF">
      <w:pPr>
        <w:rPr>
          <w:lang w:eastAsia="en-GB"/>
        </w:rPr>
      </w:pPr>
    </w:p>
    <w:p w14:paraId="0BABA01B" w14:textId="77777777" w:rsidR="008F47FF" w:rsidRDefault="008F47FF">
      <w:pPr>
        <w:rPr>
          <w:lang w:eastAsia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414"/>
      </w:tblGrid>
      <w:tr w:rsidR="008F47FF" w14:paraId="120E2928" w14:textId="77777777">
        <w:tc>
          <w:tcPr>
            <w:tcW w:w="5414" w:type="dxa"/>
          </w:tcPr>
          <w:p w14:paraId="5229E115" w14:textId="77777777" w:rsidR="008F47FF" w:rsidRDefault="008F47FF">
            <w:pPr>
              <w:rPr>
                <w:b/>
                <w:bCs/>
                <w:u w:val="single"/>
                <w:lang w:eastAsia="en-GB"/>
              </w:rPr>
            </w:pPr>
            <w:r>
              <w:rPr>
                <w:b/>
                <w:bCs/>
                <w:u w:val="single"/>
                <w:lang w:eastAsia="en-GB"/>
              </w:rPr>
              <w:t>At ddefnydd mewnol yn unig:</w:t>
            </w:r>
          </w:p>
          <w:p w14:paraId="2BACC217" w14:textId="77777777" w:rsidR="008F47FF" w:rsidRDefault="008F47FF">
            <w:pPr>
              <w:rPr>
                <w:lang w:eastAsia="en-GB"/>
              </w:rPr>
            </w:pPr>
            <w:r>
              <w:rPr>
                <w:lang w:eastAsia="en-GB"/>
              </w:rPr>
              <w:t>Rhif QMIS:</w:t>
            </w:r>
          </w:p>
          <w:p w14:paraId="1D9EAF92" w14:textId="77777777" w:rsidR="008F47FF" w:rsidRDefault="008F47FF">
            <w:pPr>
              <w:rPr>
                <w:lang w:eastAsia="en-GB"/>
              </w:rPr>
            </w:pPr>
            <w:r>
              <w:rPr>
                <w:lang w:eastAsia="en-GB"/>
              </w:rPr>
              <w:t>Cod yr adolygiad:</w:t>
            </w:r>
          </w:p>
          <w:p w14:paraId="6BC224E4" w14:textId="77777777" w:rsidR="008F47FF" w:rsidRDefault="008F47FF">
            <w:pPr>
              <w:rPr>
                <w:lang w:eastAsia="en-GB"/>
              </w:rPr>
            </w:pPr>
            <w:r>
              <w:rPr>
                <w:lang w:eastAsia="en-GB"/>
              </w:rPr>
              <w:t>Y ganolfan gostau:</w:t>
            </w:r>
          </w:p>
        </w:tc>
      </w:tr>
    </w:tbl>
    <w:p w14:paraId="444D8D6B" w14:textId="77777777" w:rsidR="008F47FF" w:rsidRDefault="008F47FF">
      <w:pPr>
        <w:rPr>
          <w:lang w:eastAsia="en-GB"/>
        </w:rPr>
      </w:pPr>
    </w:p>
    <w:p w14:paraId="5085A570" w14:textId="77777777" w:rsidR="008F47FF" w:rsidRDefault="008F47FF">
      <w:pPr>
        <w:rPr>
          <w:lang w:eastAsia="en-GB"/>
        </w:rPr>
      </w:pPr>
    </w:p>
    <w:p w14:paraId="44AF61FD" w14:textId="77777777" w:rsidR="00E83515" w:rsidRDefault="00E83515">
      <w:pPr>
        <w:rPr>
          <w:b/>
          <w:bCs/>
          <w:lang w:eastAsia="en-GB"/>
        </w:rPr>
      </w:pPr>
    </w:p>
    <w:p w14:paraId="50379EBE" w14:textId="657DFA61" w:rsidR="001D6752" w:rsidRPr="001D6752" w:rsidRDefault="00BF361B">
      <w:pPr>
        <w:rPr>
          <w:b/>
          <w:bCs/>
          <w:lang w:eastAsia="en-GB"/>
        </w:rPr>
      </w:pPr>
      <w:r w:rsidRPr="00BF361B">
        <w:rPr>
          <w:b/>
          <w:bCs/>
          <w:lang w:eastAsia="en-GB"/>
        </w:rPr>
        <w:t>Rhagfyr</w:t>
      </w:r>
      <w:r w:rsidR="001D6752" w:rsidRPr="001D6752">
        <w:rPr>
          <w:b/>
          <w:bCs/>
          <w:lang w:eastAsia="en-GB"/>
        </w:rPr>
        <w:t xml:space="preserve"> 202</w:t>
      </w:r>
      <w:r w:rsidR="00A24B86">
        <w:rPr>
          <w:b/>
          <w:bCs/>
          <w:lang w:eastAsia="en-GB"/>
        </w:rPr>
        <w:t>4</w:t>
      </w:r>
    </w:p>
    <w:p w14:paraId="5C4595F8" w14:textId="541EA8B7" w:rsidR="008F47FF" w:rsidRDefault="008F47FF">
      <w:pPr>
        <w:rPr>
          <w:lang w:eastAsia="en-GB"/>
        </w:rPr>
      </w:pPr>
      <w:r>
        <w:rPr>
          <w:lang w:eastAsia="en-GB"/>
        </w:rPr>
        <w:t>© Asiantaeth Sicrhau Ansawdd Addysg Uwch 20</w:t>
      </w:r>
      <w:r w:rsidR="001D6752">
        <w:rPr>
          <w:lang w:eastAsia="en-GB"/>
        </w:rPr>
        <w:t>2</w:t>
      </w:r>
      <w:r w:rsidR="00A24B86">
        <w:rPr>
          <w:lang w:eastAsia="en-GB"/>
        </w:rPr>
        <w:t>4</w:t>
      </w:r>
      <w:r>
        <w:rPr>
          <w:lang w:eastAsia="en-GB"/>
        </w:rPr>
        <w:br/>
        <w:t>Rhifau elusen gofrestredig 1062746 ac SC037786</w:t>
      </w:r>
      <w:r>
        <w:rPr>
          <w:lang w:eastAsia="en-GB"/>
        </w:rPr>
        <w:br/>
      </w:r>
      <w:hyperlink r:id="rId14" w:history="1">
        <w:r>
          <w:rPr>
            <w:rStyle w:val="Hyperlink"/>
            <w:lang w:eastAsia="en-GB"/>
          </w:rPr>
          <w:t>www.qaa.ac.uk</w:t>
        </w:r>
      </w:hyperlink>
    </w:p>
    <w:sectPr w:rsidR="008F47FF" w:rsidSect="008F47FF">
      <w:headerReference w:type="default" r:id="rId15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0AD4" w14:textId="77777777" w:rsidR="005E575E" w:rsidRDefault="005E575E">
      <w:r>
        <w:separator/>
      </w:r>
    </w:p>
  </w:endnote>
  <w:endnote w:type="continuationSeparator" w:id="0">
    <w:p w14:paraId="5DCE7996" w14:textId="77777777" w:rsidR="005E575E" w:rsidRDefault="005E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A3AF" w14:textId="77777777" w:rsidR="008F47FF" w:rsidRDefault="008F47FF">
    <w:pPr>
      <w:pStyle w:val="Footer"/>
      <w:spacing w:after="0"/>
      <w:jc w:val="center"/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CCE2" w14:textId="77777777" w:rsidR="005E575E" w:rsidRDefault="005E575E">
      <w:r>
        <w:separator/>
      </w:r>
    </w:p>
  </w:footnote>
  <w:footnote w:type="continuationSeparator" w:id="0">
    <w:p w14:paraId="2EE20DA3" w14:textId="77777777" w:rsidR="005E575E" w:rsidRDefault="005E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0A03" w14:textId="2A64A8FB" w:rsidR="00B25689" w:rsidRPr="00B25689" w:rsidRDefault="00B25689" w:rsidP="00B25689">
    <w:pPr>
      <w:pStyle w:val="Header"/>
      <w:jc w:val="right"/>
    </w:pPr>
    <w:r w:rsidRPr="00B25689">
      <w:t>Mae'r ddogfen hon ar gael yn y Gymraeg a'r Saesneg</w:t>
    </w:r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A0E8" w14:textId="5E03B1DE" w:rsidR="004623FE" w:rsidRPr="004623FE" w:rsidRDefault="004623FE" w:rsidP="00462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687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62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8E5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402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C69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EE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C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8B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0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300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202196">
    <w:abstractNumId w:val="9"/>
  </w:num>
  <w:num w:numId="2" w16cid:durableId="1921402693">
    <w:abstractNumId w:val="7"/>
  </w:num>
  <w:num w:numId="3" w16cid:durableId="1328826873">
    <w:abstractNumId w:val="6"/>
  </w:num>
  <w:num w:numId="4" w16cid:durableId="1303845892">
    <w:abstractNumId w:val="5"/>
  </w:num>
  <w:num w:numId="5" w16cid:durableId="121313852">
    <w:abstractNumId w:val="4"/>
  </w:num>
  <w:num w:numId="6" w16cid:durableId="289406986">
    <w:abstractNumId w:val="8"/>
  </w:num>
  <w:num w:numId="7" w16cid:durableId="1696930575">
    <w:abstractNumId w:val="3"/>
  </w:num>
  <w:num w:numId="8" w16cid:durableId="150297262">
    <w:abstractNumId w:val="2"/>
  </w:num>
  <w:num w:numId="9" w16cid:durableId="878128299">
    <w:abstractNumId w:val="1"/>
  </w:num>
  <w:num w:numId="10" w16cid:durableId="204131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FF"/>
    <w:rsid w:val="001C624F"/>
    <w:rsid w:val="001D6752"/>
    <w:rsid w:val="00364EC4"/>
    <w:rsid w:val="003C7DDA"/>
    <w:rsid w:val="00461741"/>
    <w:rsid w:val="004623FE"/>
    <w:rsid w:val="0055276B"/>
    <w:rsid w:val="005E575E"/>
    <w:rsid w:val="006B1F0F"/>
    <w:rsid w:val="007925A1"/>
    <w:rsid w:val="008F47FF"/>
    <w:rsid w:val="00A24B86"/>
    <w:rsid w:val="00A53956"/>
    <w:rsid w:val="00A8426F"/>
    <w:rsid w:val="00B25689"/>
    <w:rsid w:val="00BF361B"/>
    <w:rsid w:val="00C06224"/>
    <w:rsid w:val="00CC5F32"/>
    <w:rsid w:val="00D01B50"/>
    <w:rsid w:val="00D309F2"/>
    <w:rsid w:val="00D55C4C"/>
    <w:rsid w:val="00E83515"/>
    <w:rsid w:val="00E97250"/>
    <w:rsid w:val="00EF03EE"/>
    <w:rsid w:val="00FA6253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D68E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20"/>
    </w:pPr>
    <w:rPr>
      <w:rFonts w:ascii="Arial" w:hAnsi="Arial" w:cs="Arial"/>
      <w:noProof/>
      <w:color w:val="000000"/>
      <w:kern w:val="22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956"/>
    <w:pPr>
      <w:outlineLvl w:val="0"/>
    </w:pPr>
    <w:rPr>
      <w:b/>
      <w:bCs/>
      <w:color w:val="45005E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3956"/>
    <w:rPr>
      <w:rFonts w:ascii="Arial" w:hAnsi="Arial" w:cs="Arial"/>
      <w:b/>
      <w:bCs/>
      <w:noProof/>
      <w:color w:val="45005E"/>
      <w:kern w:val="32"/>
      <w:sz w:val="32"/>
      <w:szCs w:val="32"/>
      <w:lang w:val="cy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noProof/>
      <w:color w:val="000000"/>
      <w:kern w:val="28"/>
      <w:sz w:val="28"/>
      <w:szCs w:val="28"/>
      <w:lang w:val="cy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7FF"/>
    <w:rPr>
      <w:rFonts w:asciiTheme="majorHAnsi" w:eastAsiaTheme="majorEastAsia" w:hAnsiTheme="majorHAnsi" w:cstheme="majorBidi"/>
      <w:b/>
      <w:bCs/>
      <w:noProof/>
      <w:color w:val="000000"/>
      <w:kern w:val="22"/>
      <w:sz w:val="26"/>
      <w:szCs w:val="26"/>
      <w:lang w:val="cy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7FF"/>
    <w:rPr>
      <w:rFonts w:ascii="Arial" w:hAnsi="Arial" w:cs="Arial"/>
      <w:noProof/>
      <w:color w:val="000000"/>
      <w:kern w:val="22"/>
      <w:lang w:val="cy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7FF"/>
    <w:rPr>
      <w:rFonts w:ascii="Arial" w:hAnsi="Arial" w:cs="Arial"/>
      <w:noProof/>
      <w:color w:val="000000"/>
      <w:kern w:val="22"/>
      <w:lang w:val="cy-GB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QAAbullet">
    <w:name w:val="QAA bullet"/>
    <w:basedOn w:val="Normal"/>
    <w:uiPriority w:val="99"/>
    <w:pPr>
      <w:ind w:left="851" w:hanging="851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Pr>
      <w:rFonts w:cs="Times New Roman"/>
      <w:noProof w:val="0"/>
      <w:color w:val="auto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8F47FF"/>
    <w:rPr>
      <w:rFonts w:ascii="Arial" w:hAnsi="Arial" w:cs="Arial"/>
      <w:noProof/>
      <w:color w:val="000000"/>
      <w:kern w:val="22"/>
      <w:sz w:val="20"/>
      <w:szCs w:val="20"/>
      <w:lang w:val="cy-GB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pPr>
      <w:tabs>
        <w:tab w:val="left" w:pos="284"/>
        <w:tab w:val="right" w:leader="dot" w:pos="9017"/>
      </w:tabs>
      <w:spacing w:after="0"/>
    </w:pPr>
    <w:rPr>
      <w:b/>
      <w:bCs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340"/>
        <w:tab w:val="left" w:pos="720"/>
        <w:tab w:val="right" w:leader="dot" w:pos="9017"/>
      </w:tabs>
      <w:spacing w:after="0"/>
      <w:ind w:left="221"/>
    </w:pPr>
    <w:rPr>
      <w:color w:val="333333"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284"/>
        <w:tab w:val="right" w:leader="dot" w:pos="9017"/>
      </w:tabs>
      <w:spacing w:after="0"/>
      <w:ind w:left="221"/>
    </w:pPr>
  </w:style>
  <w:style w:type="paragraph" w:customStyle="1" w:styleId="NumberedParagraph">
    <w:name w:val="Numbered Paragraph"/>
    <w:basedOn w:val="Normal"/>
    <w:uiPriority w:val="99"/>
    <w:rPr>
      <w:lang w:eastAsia="en-GB"/>
    </w:rPr>
  </w:style>
  <w:style w:type="paragraph" w:customStyle="1" w:styleId="Tableheader">
    <w:name w:val="Table header"/>
    <w:basedOn w:val="Normal"/>
    <w:uiPriority w:val="99"/>
    <w:pPr>
      <w:spacing w:before="120" w:after="120"/>
    </w:pPr>
    <w:rPr>
      <w:b/>
      <w:bCs/>
      <w:sz w:val="20"/>
      <w:szCs w:val="20"/>
      <w:lang w:eastAsia="en-GB"/>
    </w:rPr>
  </w:style>
  <w:style w:type="paragraph" w:customStyle="1" w:styleId="QAAhanging">
    <w:name w:val="QAA hanging"/>
    <w:basedOn w:val="Normal"/>
    <w:uiPriority w:val="99"/>
    <w:pPr>
      <w:ind w:left="851" w:hanging="851"/>
    </w:pPr>
    <w:rPr>
      <w:lang w:eastAsia="en-GB"/>
    </w:rPr>
  </w:style>
  <w:style w:type="character" w:customStyle="1" w:styleId="FootnoteTextChar1">
    <w:name w:val="Footnote Text Char1"/>
    <w:link w:val="FootnoteText"/>
    <w:uiPriority w:val="99"/>
    <w:semiHidden/>
    <w:locked/>
    <w:rPr>
      <w:rFonts w:ascii="Arial" w:hAnsi="Arial"/>
      <w:snapToGrid w:val="0"/>
      <w:kern w:val="22"/>
      <w:sz w:val="18"/>
      <w:lang w:val="en-GB" w:eastAsia="en-US"/>
    </w:rPr>
  </w:style>
  <w:style w:type="paragraph" w:customStyle="1" w:styleId="QAAReference">
    <w:name w:val="QAA Reference"/>
    <w:basedOn w:val="Normal"/>
    <w:uiPriority w:val="99"/>
    <w:rPr>
      <w:i/>
      <w:iCs/>
      <w:sz w:val="20"/>
      <w:szCs w:val="20"/>
      <w:lang w:eastAsia="en-GB"/>
    </w:rPr>
  </w:style>
  <w:style w:type="table" w:styleId="TableGrid">
    <w:name w:val="Table Grid"/>
    <w:basedOn w:val="TableNormal"/>
    <w:uiPriority w:val="99"/>
    <w:pPr>
      <w:suppressAutoHyphens/>
      <w:spacing w:after="220"/>
    </w:pPr>
    <w:rPr>
      <w:rFonts w:ascii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rPr>
      <w:cantSplit/>
    </w:trPr>
  </w:style>
  <w:style w:type="character" w:styleId="UnresolvedMention">
    <w:name w:val="Unresolved Mention"/>
    <w:basedOn w:val="DefaultParagraphFont"/>
    <w:uiPriority w:val="99"/>
    <w:semiHidden/>
    <w:unhideWhenUsed/>
    <w:rsid w:val="00BF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a.ac.uk/cy/adolygu-addysg-uwch/y-mathau-o-adolygiad/adolygiad-ansawdd-porth-cym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krlp.co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RCadmin@qa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ngorrheoleiddio@medr.cymru" TargetMode="External"/><Relationship Id="rId14" Type="http://schemas.openxmlformats.org/officeDocument/2006/relationships/hyperlink" Target="http://www.qa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3271</Characters>
  <Application>Microsoft Office Word</Application>
  <DocSecurity>0</DocSecurity>
  <Lines>27</Lines>
  <Paragraphs>7</Paragraphs>
  <ScaleCrop>false</ScaleCrop>
  <Manager/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2024-12-10T15:20:00Z</dcterms:created>
  <dcterms:modified xsi:type="dcterms:W3CDTF">2024-12-10T15:20:00Z</dcterms:modified>
</cp:coreProperties>
</file>